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Gutters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Roofline access and gutter sections ____________________</w:t>
      </w:r>
    </w:p>
    <w:p>
      <w:r>
        <w:t>Debris and drainage observations ____________________</w:t>
      </w:r>
    </w:p>
    <w:p>
      <w:r>
        <w:t>Cleanup and inspection scope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Gutters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